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(профессиональная практика по профилю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38.04.04 Государственное и муниципальное управление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Государственная и муниципальная служба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7572FA6" w:rsidR="00A84091" w:rsidRPr="00BD3DA6" w:rsidRDefault="00FE417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E019D">
              <w:rPr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E01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710553E" w:rsidR="003E2CE6" w:rsidRPr="0065641B" w:rsidRDefault="00FE417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AC95B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6DA8CD2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55FD500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3DCA5BA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E926085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B01D412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2432FA4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5CC8C28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62866E9" w:rsidR="00DC42AF" w:rsidRPr="0065641B" w:rsidRDefault="00B1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E019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CE019D" w14:paraId="446CCDDC" w14:textId="77777777" w:rsidTr="00CE019D">
        <w:tc>
          <w:tcPr>
            <w:tcW w:w="851" w:type="dxa"/>
          </w:tcPr>
          <w:p w14:paraId="503E2208" w14:textId="77777777" w:rsidR="007D0C0D" w:rsidRPr="00CE019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CE019D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363" w:type="dxa"/>
          </w:tcPr>
          <w:p w14:paraId="7AAC70B5" w14:textId="3DB9369E" w:rsidR="007D0C0D" w:rsidRPr="00CE019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Закрепление и углубление теоретической подготовки и профессиональных знаний, приобретаемых магистрантами в результате комплексного освоения студентами видов профессиональной деятельности по избранному направлению магистерской подготовки.</w:t>
            </w:r>
            <w:r w:rsidRPr="00CE019D">
              <w:rPr>
                <w:sz w:val="22"/>
                <w:szCs w:val="22"/>
              </w:rPr>
              <w:br/>
              <w:t>Закрепление навыков научно-исследовательской работы; приобретение самостоятельного опыта и овладение практическими навыками, передовыми методами труда в государственных и муниципальных учреждениях; сбор, анализ и обобщение материала для написания выпускной квалификационной работы; овладение методами и приемами прогнозирования, анализа, регулирования, планирования и другими вопросами, связанными с деятельностью государственных и муниципальных учреждений.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(профессиональная практика по профилю деятельности)</w:t>
      </w:r>
      <w:r w:rsidRPr="0065641B">
        <w:rPr>
          <w:i/>
        </w:rPr>
        <w:t>.</w:t>
      </w:r>
    </w:p>
    <w:p w14:paraId="5D6FAC35" w14:textId="77777777" w:rsidR="00CE019D" w:rsidRDefault="00CE019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5F43C38" w:rsidR="00C65FCC" w:rsidRPr="00CE019D" w:rsidRDefault="00C65FCC" w:rsidP="00CE019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E019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E019D">
        <w:t>й</w:t>
      </w:r>
      <w:r w:rsidRPr="00CE019D">
        <w:t xml:space="preserve"> практики</w:t>
      </w:r>
      <w:r w:rsidR="00CE019D" w:rsidRPr="00CE019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71"/>
        <w:gridCol w:w="2209"/>
        <w:gridCol w:w="5090"/>
      </w:tblGrid>
      <w:tr w:rsidR="0065641B" w:rsidRPr="0065641B" w14:paraId="273DB8CE" w14:textId="77777777" w:rsidTr="00CE019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E019D" w:rsidRDefault="006F0EAF" w:rsidP="00CE01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E019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E019D" w:rsidRDefault="006F0EAF" w:rsidP="00CE01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E019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E019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E019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E019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E019D">
        <w:trPr>
          <w:trHeight w:val="212"/>
        </w:trPr>
        <w:tc>
          <w:tcPr>
            <w:tcW w:w="958" w:type="pct"/>
          </w:tcPr>
          <w:p w14:paraId="05E778A0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проводить критический анализ проблемных ситуаций на основе системного подхода, вырабатывать стратегию действий.</w:t>
            </w:r>
          </w:p>
          <w:p w14:paraId="7208F990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проведения критического анализа проблемных обстоятельств на основе системного подхода, разработки стратегии действий</w:t>
            </w:r>
          </w:p>
        </w:tc>
      </w:tr>
      <w:tr w:rsidR="00996FB3" w:rsidRPr="0065641B" w14:paraId="2573CE9F" w14:textId="77777777" w:rsidTr="00CE019D">
        <w:trPr>
          <w:trHeight w:val="212"/>
        </w:trPr>
        <w:tc>
          <w:tcPr>
            <w:tcW w:w="958" w:type="pct"/>
          </w:tcPr>
          <w:p w14:paraId="773A9637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DA1C1F4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619A7EC9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7EFEDA5B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разрабатывать стратегии, подбирать квалифицированных исполнителей, формулировать набор взаимосвязанных задач, обеспечивающих достижение целей проекта, учитывая ресурсы, сроки и требования, с целью обеспечения эффективной реализации проекта и достижения поставленных целей</w:t>
            </w:r>
          </w:p>
          <w:p w14:paraId="120BC022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D6A18E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3000B02F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разработки стратегии выполнения проекта, подбора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</w:tr>
      <w:tr w:rsidR="00996FB3" w:rsidRPr="0065641B" w14:paraId="17B9C485" w14:textId="77777777" w:rsidTr="00CE019D">
        <w:trPr>
          <w:trHeight w:val="212"/>
        </w:trPr>
        <w:tc>
          <w:tcPr>
            <w:tcW w:w="958" w:type="pct"/>
          </w:tcPr>
          <w:p w14:paraId="66CA718A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F72BBC8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6F9AE323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24089CBE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учитывать в своей социальной и профессиональной деятельности интересы коллег, предвидеть результаты (последствия) как личных, так и коллективных действий</w:t>
            </w:r>
          </w:p>
          <w:p w14:paraId="7971F591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E6C5FF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67468719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создавать в коллективе психологически безопасную доброжелательную среду, планировать командную работу, распределять поручения и делегировать полномочия членам команды</w:t>
            </w:r>
          </w:p>
        </w:tc>
      </w:tr>
      <w:tr w:rsidR="00996FB3" w:rsidRPr="0065641B" w14:paraId="730075E6" w14:textId="77777777" w:rsidTr="00CE019D">
        <w:trPr>
          <w:trHeight w:val="212"/>
        </w:trPr>
        <w:tc>
          <w:tcPr>
            <w:tcW w:w="958" w:type="pct"/>
          </w:tcPr>
          <w:p w14:paraId="4CB4CE26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CE019D">
              <w:rPr>
                <w:sz w:val="22"/>
                <w:szCs w:val="22"/>
              </w:rPr>
              <w:t>ых</w:t>
            </w:r>
            <w:proofErr w:type="spellEnd"/>
            <w:r w:rsidRPr="00CE019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F556B9C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CE019D">
              <w:rPr>
                <w:sz w:val="22"/>
                <w:szCs w:val="22"/>
              </w:rPr>
              <w:t>ых</w:t>
            </w:r>
            <w:proofErr w:type="spellEnd"/>
            <w:r w:rsidRPr="00CE019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B0E176A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06A50BE3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самостоятельно находит и обрабатывает информацию, необходимую для качественного выполнения академических и профессиональных задач и достижения профессионально значимых целей, в т.ч. на иностранном языке</w:t>
            </w:r>
          </w:p>
          <w:p w14:paraId="04C5B6CB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024D7C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63634950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и умениями установления и развития академических и профессиональных контактов, в т.ч. в международной среде, в соответствии с целями, задачами и условиями совместной деятельности, включая обмен информацией и выработку единой стратегии взаимодействия</w:t>
            </w:r>
          </w:p>
        </w:tc>
      </w:tr>
      <w:tr w:rsidR="00996FB3" w:rsidRPr="0065641B" w14:paraId="4B25CEFA" w14:textId="77777777" w:rsidTr="00CE019D">
        <w:trPr>
          <w:trHeight w:val="212"/>
        </w:trPr>
        <w:tc>
          <w:tcPr>
            <w:tcW w:w="958" w:type="pct"/>
          </w:tcPr>
          <w:p w14:paraId="73B7F1B6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2C0C861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68D4156A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2B467E2B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анализировать разнообразие культур в процессе межкультурного взаимодействия</w:t>
            </w:r>
          </w:p>
          <w:p w14:paraId="4A62F85C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DEB8DD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6866CF26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норм межкультурного взаимодействия с учетом разнообразия культур</w:t>
            </w:r>
          </w:p>
        </w:tc>
      </w:tr>
      <w:tr w:rsidR="00996FB3" w:rsidRPr="0065641B" w14:paraId="7CAE4C36" w14:textId="77777777" w:rsidTr="00CE019D">
        <w:trPr>
          <w:trHeight w:val="212"/>
        </w:trPr>
        <w:tc>
          <w:tcPr>
            <w:tcW w:w="958" w:type="pct"/>
          </w:tcPr>
          <w:p w14:paraId="0482356D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2483998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77D62906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6DF0BCD8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 xml:space="preserve">повышать свой интеллектуальный уровень, квалификацию и мастерство, строить траекторию личностного и профессионального роста и карьеры, с опорой на методы </w:t>
            </w:r>
            <w:proofErr w:type="spellStart"/>
            <w:r w:rsidRPr="00CE019D">
              <w:rPr>
                <w:sz w:val="22"/>
                <w:szCs w:val="22"/>
              </w:rPr>
              <w:t>самоменеджмента</w:t>
            </w:r>
            <w:proofErr w:type="spellEnd"/>
            <w:r w:rsidRPr="00CE019D">
              <w:rPr>
                <w:sz w:val="22"/>
                <w:szCs w:val="22"/>
              </w:rPr>
              <w:t xml:space="preserve"> и самоорганизации.</w:t>
            </w:r>
          </w:p>
          <w:p w14:paraId="47899970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D037FB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430046F0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вести интеллектуальную, в том числе научно-исследовательскую деятельность</w:t>
            </w:r>
          </w:p>
        </w:tc>
      </w:tr>
      <w:tr w:rsidR="00996FB3" w:rsidRPr="0065641B" w14:paraId="46D786A6" w14:textId="77777777" w:rsidTr="00CE019D">
        <w:trPr>
          <w:trHeight w:val="212"/>
        </w:trPr>
        <w:tc>
          <w:tcPr>
            <w:tcW w:w="958" w:type="pct"/>
          </w:tcPr>
          <w:p w14:paraId="45AEAA74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ПК-1 - Способен применять современные модели и концепции организации государственной и муниципальной службы, технологии управления по целям и по результатам, выявлять и оценивать факты наличия конфликта интересов и коррупционных рисков</w:t>
            </w:r>
          </w:p>
        </w:tc>
        <w:tc>
          <w:tcPr>
            <w:tcW w:w="1031" w:type="pct"/>
          </w:tcPr>
          <w:p w14:paraId="58CE0146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ПК-1.1 - Способен определять, оптимизировать и реализовывать кадровую стратегию и кадровую политику в зависимости от целей и задач государственного или муниципального органа</w:t>
            </w:r>
          </w:p>
        </w:tc>
        <w:tc>
          <w:tcPr>
            <w:tcW w:w="3011" w:type="pct"/>
          </w:tcPr>
          <w:p w14:paraId="7213D22A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7D727922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проводить кадровый анализ и планирование деятельности с учетом бюджетных ограничений органа власти, с учетом потребностей в кадрах государственных и муниципальных служащих</w:t>
            </w:r>
          </w:p>
          <w:p w14:paraId="2B9E1280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3889CC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160B3406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внедрять кадровую стратегию, соответствующую целям и задачам государственного или муниципального органа, включая анализ потребностей в персонале, определение ключевых компетенций, разработку планов найма, обучения и развития персонала, а также механизмов мотивации сотрудников для достижения стратегических целей организации</w:t>
            </w:r>
          </w:p>
        </w:tc>
      </w:tr>
      <w:tr w:rsidR="00996FB3" w:rsidRPr="0065641B" w14:paraId="408A42D2" w14:textId="77777777" w:rsidTr="00CE019D">
        <w:trPr>
          <w:trHeight w:val="212"/>
        </w:trPr>
        <w:tc>
          <w:tcPr>
            <w:tcW w:w="958" w:type="pct"/>
          </w:tcPr>
          <w:p w14:paraId="5555582F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ПК-2 - Способен осуществлять критический анализ влияния государственной экономической политики на социально-экономическое развитие страны, применять административно-технологические методы в регулировании экономики, регионального развития и предпринимательства</w:t>
            </w:r>
          </w:p>
        </w:tc>
        <w:tc>
          <w:tcPr>
            <w:tcW w:w="1031" w:type="pct"/>
          </w:tcPr>
          <w:p w14:paraId="4624E0A9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 xml:space="preserve">ПК-2.2 - Способен осуществлять регулирование в сфере государственных инвестиций и инвестиционной деятельности, проектного финансирования, государственно-частного и </w:t>
            </w:r>
            <w:proofErr w:type="spellStart"/>
            <w:r w:rsidRPr="00CE019D">
              <w:rPr>
                <w:sz w:val="22"/>
                <w:szCs w:val="22"/>
              </w:rPr>
              <w:t>муниципально</w:t>
            </w:r>
            <w:proofErr w:type="spellEnd"/>
            <w:r w:rsidRPr="00CE019D">
              <w:rPr>
                <w:sz w:val="22"/>
                <w:szCs w:val="22"/>
              </w:rPr>
              <w:t>-частного партнерства</w:t>
            </w:r>
          </w:p>
        </w:tc>
        <w:tc>
          <w:tcPr>
            <w:tcW w:w="3011" w:type="pct"/>
          </w:tcPr>
          <w:p w14:paraId="0FCB8837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0E357123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осуществлять анализ и прогнозирование социально-экономического развития страны, применять административно-технологические методы регулирования национальной, региональной и муниципальной экономики</w:t>
            </w:r>
          </w:p>
          <w:p w14:paraId="3342064F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F8E031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14BD62F6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 xml:space="preserve">навыками регулирования отношения в сфере государственных инвестиций и инвестиционной деятельности, проектного финансирования, государственно-частного и </w:t>
            </w:r>
            <w:proofErr w:type="spellStart"/>
            <w:r w:rsidRPr="00CE019D">
              <w:rPr>
                <w:sz w:val="22"/>
                <w:szCs w:val="22"/>
              </w:rPr>
              <w:t>муниципально</w:t>
            </w:r>
            <w:proofErr w:type="spellEnd"/>
            <w:r w:rsidRPr="00CE019D">
              <w:rPr>
                <w:sz w:val="22"/>
                <w:szCs w:val="22"/>
              </w:rPr>
              <w:t>-частного партнерства</w:t>
            </w:r>
          </w:p>
        </w:tc>
      </w:tr>
      <w:tr w:rsidR="00996FB3" w:rsidRPr="0065641B" w14:paraId="1A4D3593" w14:textId="77777777" w:rsidTr="00CE019D">
        <w:trPr>
          <w:trHeight w:val="212"/>
        </w:trPr>
        <w:tc>
          <w:tcPr>
            <w:tcW w:w="958" w:type="pct"/>
          </w:tcPr>
          <w:p w14:paraId="133248C2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ПК-3 - Способен определять основные направления и приоритеты государственной политики и реализации проектов в области имущественных отношений с учетом международного и отечественного опыта, практики управления и распоряжения государственным и муниципальным имуществом</w:t>
            </w:r>
          </w:p>
        </w:tc>
        <w:tc>
          <w:tcPr>
            <w:tcW w:w="1031" w:type="pct"/>
          </w:tcPr>
          <w:p w14:paraId="0B1E057C" w14:textId="77777777" w:rsidR="00996FB3" w:rsidRPr="00CE019D" w:rsidRDefault="00C76457" w:rsidP="00CE01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ПК-3.1 - Способен осуществлять управление, распоряжение и контроль за государственным и муниципальным имуществом, учитывать особенности и применять соответствующие способы приватизации различных видов государственного и муниципального имущества, банкротства государственных и муниципальных предприятий</w:t>
            </w:r>
          </w:p>
        </w:tc>
        <w:tc>
          <w:tcPr>
            <w:tcW w:w="3011" w:type="pct"/>
          </w:tcPr>
          <w:p w14:paraId="19C512B5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Уметь:</w:t>
            </w:r>
          </w:p>
          <w:p w14:paraId="386B671F" w14:textId="77777777" w:rsidR="00DC0676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осуществлять оценку регулирующего воздействия на развитие экономики и предпринимательства, деятельность хозяйствующих субъектов</w:t>
            </w:r>
          </w:p>
          <w:p w14:paraId="0B5FE10A" w14:textId="77777777" w:rsidR="00DC0676" w:rsidRPr="00CE019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48E8C3" w14:textId="77777777" w:rsidR="002E5704" w:rsidRPr="00CE019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Владеть:</w:t>
            </w:r>
          </w:p>
          <w:p w14:paraId="20168085" w14:textId="77777777" w:rsidR="00996FB3" w:rsidRPr="00CE019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навыками эффективно управлять государственным и муниципальным имуществом, включая осуществление контроля и распоряжение ресурсами в соответствии с законодательством, применение различных методов приватизации для оптимизации управления имуществом, а также умение проводить анализ и разрабатывать меры по банкротству государственных и муниципальных предприятий с целью обеспечения эффективного управления имуществом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CE019D" w14:paraId="65314A5A" w14:textId="77777777" w:rsidTr="00CE019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E019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E019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E019D" w:rsidRDefault="005D11CD" w:rsidP="00CE019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E019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E019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E019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E019D" w14:paraId="1ED871D2" w14:textId="77777777" w:rsidTr="00CE019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E019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E019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E019D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E019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Разработать проект индивидуального плана прохождения практики, графика выполнения исследования.</w:t>
            </w:r>
            <w:r w:rsidRPr="00CE019D">
              <w:rPr>
                <w:sz w:val="22"/>
                <w:szCs w:val="22"/>
                <w:lang w:bidi="ru-RU"/>
              </w:rPr>
              <w:br/>
              <w:t>Изучить состояния объекта исследования в соответствии с выбранной и утвержденной руководителем практики темой.</w:t>
            </w:r>
          </w:p>
        </w:tc>
      </w:tr>
      <w:tr w:rsidR="005D11CD" w:rsidRPr="00CE019D" w14:paraId="1EA3ABD8" w14:textId="77777777" w:rsidTr="00CE019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1847" w14:textId="77777777" w:rsidR="005D11CD" w:rsidRPr="00CE019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2765" w14:textId="77777777" w:rsidR="005D11CD" w:rsidRPr="00CE019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E019D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218" w14:textId="77777777" w:rsidR="005D11CD" w:rsidRPr="00CE019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Проанализировать теоретические подходы, существующих в области заданной тематики, проблемного поля исследования и основных подходов к решению проблемы в современной научной литературе.</w:t>
            </w:r>
            <w:r w:rsidRPr="00CE019D">
              <w:rPr>
                <w:sz w:val="22"/>
                <w:szCs w:val="22"/>
                <w:lang w:bidi="ru-RU"/>
              </w:rPr>
              <w:br/>
              <w:t>Ознакомиться с ключевыми проблемами в области государственного и муниципального управления и службы.</w:t>
            </w:r>
            <w:r w:rsidRPr="00CE019D">
              <w:rPr>
                <w:sz w:val="22"/>
                <w:szCs w:val="22"/>
                <w:lang w:bidi="ru-RU"/>
              </w:rPr>
              <w:br/>
              <w:t>Провести обзор основных направлений реформирования социально-экономических институтов, управленческих механизмов современной России.</w:t>
            </w:r>
          </w:p>
        </w:tc>
      </w:tr>
      <w:tr w:rsidR="005D11CD" w:rsidRPr="00CE019D" w14:paraId="017047B9" w14:textId="77777777" w:rsidTr="00CE019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513E" w14:textId="77777777" w:rsidR="005D11CD" w:rsidRPr="00CE019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6DD9" w14:textId="77777777" w:rsidR="005D11CD" w:rsidRPr="00CE019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E019D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BC2" w14:textId="77777777" w:rsidR="005D11CD" w:rsidRPr="00CE019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Систематизировать и проанализировать полученный фактографический материал, выявить проблемные точки, подготовить выводы и рекомендации по результатам исследования, формулировать-предложения по совершенствованию деятельности организации.</w:t>
            </w:r>
          </w:p>
        </w:tc>
      </w:tr>
      <w:tr w:rsidR="005D11CD" w:rsidRPr="00CE019D" w14:paraId="697ECD67" w14:textId="77777777" w:rsidTr="00CE019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A4E" w14:textId="77777777" w:rsidR="005D11CD" w:rsidRPr="00CE019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A1B8" w14:textId="77777777" w:rsidR="005D11CD" w:rsidRPr="00CE019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E019D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DEA" w14:textId="77777777" w:rsidR="005D11CD" w:rsidRPr="00CE019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E019D">
              <w:rPr>
                <w:sz w:val="22"/>
                <w:szCs w:val="22"/>
                <w:lang w:bidi="ru-RU"/>
              </w:rPr>
              <w:t>Подготовить мультимедийную презентацию с изложением основных выводов и результатов практики и магистерской диссертации.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3"/>
        <w:gridCol w:w="4207"/>
      </w:tblGrid>
      <w:tr w:rsidR="0065641B" w:rsidRPr="00CE019D" w14:paraId="3464B1F7" w14:textId="77777777" w:rsidTr="00CE019D">
        <w:tc>
          <w:tcPr>
            <w:tcW w:w="2802" w:type="pct"/>
            <w:shd w:val="clear" w:color="auto" w:fill="auto"/>
          </w:tcPr>
          <w:p w14:paraId="7E1C7DCA" w14:textId="77777777" w:rsidR="00530A60" w:rsidRPr="00CE019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E019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98" w:type="pct"/>
            <w:shd w:val="clear" w:color="auto" w:fill="auto"/>
          </w:tcPr>
          <w:p w14:paraId="2612A585" w14:textId="77777777" w:rsidR="00530A60" w:rsidRPr="00CE019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E019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E019D" w14:paraId="4C2605EA" w14:textId="77777777" w:rsidTr="00CE019D">
        <w:tc>
          <w:tcPr>
            <w:tcW w:w="2802" w:type="pct"/>
            <w:shd w:val="clear" w:color="auto" w:fill="auto"/>
          </w:tcPr>
          <w:p w14:paraId="160C119F" w14:textId="77777777" w:rsidR="00530A60" w:rsidRPr="00CE019D" w:rsidRDefault="00C76457">
            <w:pPr>
              <w:rPr>
                <w:sz w:val="22"/>
                <w:szCs w:val="22"/>
              </w:rPr>
            </w:pPr>
            <w:proofErr w:type="spellStart"/>
            <w:r w:rsidRPr="00CE019D">
              <w:rPr>
                <w:sz w:val="22"/>
                <w:szCs w:val="22"/>
              </w:rPr>
              <w:t>Гайнанов</w:t>
            </w:r>
            <w:proofErr w:type="spellEnd"/>
            <w:r w:rsidRPr="00CE019D">
              <w:rPr>
                <w:sz w:val="22"/>
                <w:szCs w:val="22"/>
              </w:rPr>
              <w:t>, Д. А. Теория и механизмы современного государственного управления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учебное пособие / Д.А. </w:t>
            </w:r>
            <w:proofErr w:type="spellStart"/>
            <w:r w:rsidRPr="00CE019D">
              <w:rPr>
                <w:sz w:val="22"/>
                <w:szCs w:val="22"/>
              </w:rPr>
              <w:t>Гайнанов</w:t>
            </w:r>
            <w:proofErr w:type="spellEnd"/>
            <w:r w:rsidRPr="00CE019D">
              <w:rPr>
                <w:sz w:val="22"/>
                <w:szCs w:val="22"/>
              </w:rPr>
              <w:t xml:space="preserve">, А.Г. </w:t>
            </w:r>
            <w:proofErr w:type="spellStart"/>
            <w:r w:rsidRPr="00CE019D">
              <w:rPr>
                <w:sz w:val="22"/>
                <w:szCs w:val="22"/>
              </w:rPr>
              <w:t>Атаева</w:t>
            </w:r>
            <w:proofErr w:type="spellEnd"/>
            <w:r w:rsidRPr="00CE019D">
              <w:rPr>
                <w:sz w:val="22"/>
                <w:szCs w:val="22"/>
              </w:rPr>
              <w:t>, И.Д. Закиров. — Москва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ИНФРА-М, 2025. — 288 с. — (Высшее образование). — </w:t>
            </w:r>
            <w:r w:rsidRPr="00CE019D">
              <w:rPr>
                <w:sz w:val="22"/>
                <w:szCs w:val="22"/>
                <w:lang w:val="en-US"/>
              </w:rPr>
              <w:t>DOI</w:t>
            </w:r>
            <w:r w:rsidRPr="00CE019D">
              <w:rPr>
                <w:sz w:val="22"/>
                <w:szCs w:val="22"/>
              </w:rPr>
              <w:t xml:space="preserve"> 10.12737/5375. - </w:t>
            </w:r>
            <w:r w:rsidRPr="00CE019D">
              <w:rPr>
                <w:sz w:val="22"/>
                <w:szCs w:val="22"/>
                <w:lang w:val="en-US"/>
              </w:rPr>
              <w:t>ISBN</w:t>
            </w:r>
            <w:r w:rsidRPr="00CE019D">
              <w:rPr>
                <w:sz w:val="22"/>
                <w:szCs w:val="22"/>
              </w:rPr>
              <w:t xml:space="preserve"> 978-5-16-020655-4. - Текст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2198" w:type="pct"/>
            <w:shd w:val="clear" w:color="auto" w:fill="auto"/>
          </w:tcPr>
          <w:p w14:paraId="680CBFC6" w14:textId="77777777" w:rsidR="00530A60" w:rsidRPr="00CE019D" w:rsidRDefault="00B1273B">
            <w:pPr>
              <w:rPr>
                <w:sz w:val="22"/>
                <w:szCs w:val="22"/>
              </w:rPr>
            </w:pPr>
            <w:hyperlink r:id="rId9" w:history="1">
              <w:r w:rsidR="00C76457" w:rsidRPr="00CE019D">
                <w:rPr>
                  <w:color w:val="00008B"/>
                  <w:sz w:val="22"/>
                  <w:szCs w:val="22"/>
                  <w:u w:val="single"/>
                </w:rPr>
                <w:t>https://znanium.ru/catalog/product/2187020</w:t>
              </w:r>
            </w:hyperlink>
          </w:p>
        </w:tc>
      </w:tr>
      <w:tr w:rsidR="00530A60" w:rsidRPr="00CE019D" w14:paraId="2760F567" w14:textId="77777777" w:rsidTr="00CE019D">
        <w:tc>
          <w:tcPr>
            <w:tcW w:w="2802" w:type="pct"/>
            <w:shd w:val="clear" w:color="auto" w:fill="auto"/>
          </w:tcPr>
          <w:p w14:paraId="409AC8A0" w14:textId="77777777" w:rsidR="00530A60" w:rsidRPr="00CE019D" w:rsidRDefault="00C76457">
            <w:pPr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Иванова М.В. Регламентация государственной и муниципальной службы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CE019D">
              <w:rPr>
                <w:sz w:val="22"/>
                <w:szCs w:val="22"/>
              </w:rPr>
              <w:t>М.В.Иванова</w:t>
            </w:r>
            <w:proofErr w:type="spellEnd"/>
            <w:r w:rsidRPr="00CE019D">
              <w:rPr>
                <w:sz w:val="22"/>
                <w:szCs w:val="22"/>
              </w:rPr>
              <w:br/>
              <w:t>; М-во образования и науки Рос. Федерации, С.-</w:t>
            </w:r>
            <w:proofErr w:type="spellStart"/>
            <w:r w:rsidRPr="00CE019D">
              <w:rPr>
                <w:sz w:val="22"/>
                <w:szCs w:val="22"/>
              </w:rPr>
              <w:t>Петерб</w:t>
            </w:r>
            <w:proofErr w:type="spellEnd"/>
            <w:r w:rsidRPr="00CE019D">
              <w:rPr>
                <w:sz w:val="22"/>
                <w:szCs w:val="22"/>
              </w:rPr>
              <w:t xml:space="preserve">. гос. </w:t>
            </w:r>
            <w:proofErr w:type="spellStart"/>
            <w:r w:rsidRPr="00CE019D">
              <w:rPr>
                <w:sz w:val="22"/>
                <w:szCs w:val="22"/>
              </w:rPr>
              <w:t>экон</w:t>
            </w:r>
            <w:proofErr w:type="spellEnd"/>
            <w:r w:rsidRPr="00CE019D">
              <w:rPr>
                <w:sz w:val="22"/>
                <w:szCs w:val="22"/>
              </w:rPr>
              <w:t>. ун-т, Каф</w:t>
            </w:r>
            <w:proofErr w:type="gramStart"/>
            <w:r w:rsidRPr="00CE019D">
              <w:rPr>
                <w:sz w:val="22"/>
                <w:szCs w:val="22"/>
              </w:rPr>
              <w:t>.</w:t>
            </w:r>
            <w:proofErr w:type="gramEnd"/>
            <w:r w:rsidRPr="00CE019D">
              <w:rPr>
                <w:sz w:val="22"/>
                <w:szCs w:val="22"/>
              </w:rPr>
              <w:t xml:space="preserve"> </w:t>
            </w:r>
            <w:proofErr w:type="gramStart"/>
            <w:r w:rsidRPr="00CE019D">
              <w:rPr>
                <w:sz w:val="22"/>
                <w:szCs w:val="22"/>
              </w:rPr>
              <w:t>г</w:t>
            </w:r>
            <w:proofErr w:type="gramEnd"/>
            <w:r w:rsidRPr="00CE019D">
              <w:rPr>
                <w:sz w:val="22"/>
                <w:szCs w:val="22"/>
              </w:rPr>
              <w:t xml:space="preserve">ос. и </w:t>
            </w:r>
            <w:proofErr w:type="spellStart"/>
            <w:r w:rsidRPr="00CE019D">
              <w:rPr>
                <w:sz w:val="22"/>
                <w:szCs w:val="22"/>
              </w:rPr>
              <w:t>территор</w:t>
            </w:r>
            <w:proofErr w:type="spellEnd"/>
            <w:r w:rsidRPr="00CE019D">
              <w:rPr>
                <w:sz w:val="22"/>
                <w:szCs w:val="22"/>
              </w:rPr>
              <w:t>. упр. — Санкт- Петербург : Изд-во СПбГЭУ, 2017 .— 155 с.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табл. — Сведения доступны также по Интернету: </w:t>
            </w:r>
            <w:proofErr w:type="spellStart"/>
            <w:r w:rsidRPr="00CE019D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CE019D">
              <w:rPr>
                <w:sz w:val="22"/>
                <w:szCs w:val="22"/>
              </w:rPr>
              <w:t>.</w:t>
            </w:r>
            <w:proofErr w:type="spellStart"/>
            <w:r w:rsidRPr="00CE019D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CE019D">
              <w:rPr>
                <w:sz w:val="22"/>
                <w:szCs w:val="22"/>
              </w:rPr>
              <w:t>.</w:t>
            </w:r>
            <w:proofErr w:type="spellStart"/>
            <w:r w:rsidRPr="00CE019D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198" w:type="pct"/>
            <w:shd w:val="clear" w:color="auto" w:fill="auto"/>
          </w:tcPr>
          <w:p w14:paraId="0D0F84A9" w14:textId="77777777" w:rsidR="00530A60" w:rsidRPr="00CE019D" w:rsidRDefault="00B1273B">
            <w:pPr>
              <w:rPr>
                <w:sz w:val="22"/>
                <w:szCs w:val="22"/>
              </w:rPr>
            </w:pPr>
            <w:hyperlink r:id="rId10" w:history="1">
              <w:r w:rsidR="00C76457" w:rsidRPr="00CE019D">
                <w:rPr>
                  <w:color w:val="00008B"/>
                  <w:sz w:val="22"/>
                  <w:szCs w:val="22"/>
                  <w:u w:val="single"/>
                </w:rPr>
                <w:t>http://opac.unecon.ru/elibrary ... B5%D0%BD%D0%BD%D0%BE%D0%B9.pdf</w:t>
              </w:r>
            </w:hyperlink>
          </w:p>
        </w:tc>
      </w:tr>
      <w:tr w:rsidR="00530A60" w:rsidRPr="00CE019D" w14:paraId="281A7B28" w14:textId="77777777" w:rsidTr="00CE019D">
        <w:tc>
          <w:tcPr>
            <w:tcW w:w="2802" w:type="pct"/>
            <w:shd w:val="clear" w:color="auto" w:fill="auto"/>
          </w:tcPr>
          <w:p w14:paraId="4DB33820" w14:textId="77777777" w:rsidR="00530A60" w:rsidRPr="00CE019D" w:rsidRDefault="00C76457">
            <w:pPr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Охотский, Е. В.  Теория и механизмы современного государственного управления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учебник и практикум для вузов / Е. В. Охотский, Т. А. </w:t>
            </w:r>
            <w:proofErr w:type="spellStart"/>
            <w:r w:rsidRPr="00CE019D">
              <w:rPr>
                <w:sz w:val="22"/>
                <w:szCs w:val="22"/>
              </w:rPr>
              <w:t>Занко</w:t>
            </w:r>
            <w:proofErr w:type="spellEnd"/>
            <w:r w:rsidRPr="00CE019D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CE019D">
              <w:rPr>
                <w:sz w:val="22"/>
                <w:szCs w:val="22"/>
              </w:rPr>
              <w:t>перераб</w:t>
            </w:r>
            <w:proofErr w:type="spellEnd"/>
            <w:r w:rsidRPr="00CE019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E019D">
              <w:rPr>
                <w:sz w:val="22"/>
                <w:szCs w:val="22"/>
              </w:rPr>
              <w:t>Юрайт</w:t>
            </w:r>
            <w:proofErr w:type="spellEnd"/>
            <w:r w:rsidRPr="00CE019D">
              <w:rPr>
                <w:sz w:val="22"/>
                <w:szCs w:val="22"/>
              </w:rPr>
              <w:t xml:space="preserve">, 2025. — 933 с. — (Высшее образование). — </w:t>
            </w:r>
            <w:r w:rsidRPr="00CE019D">
              <w:rPr>
                <w:sz w:val="22"/>
                <w:szCs w:val="22"/>
                <w:lang w:val="en-US"/>
              </w:rPr>
              <w:t>ISBN</w:t>
            </w:r>
            <w:r w:rsidRPr="00CE019D">
              <w:rPr>
                <w:sz w:val="22"/>
                <w:szCs w:val="22"/>
              </w:rPr>
              <w:t xml:space="preserve"> 978-5-534-18509-6. — Текст</w:t>
            </w:r>
            <w:proofErr w:type="gramStart"/>
            <w:r w:rsidRPr="00CE019D">
              <w:rPr>
                <w:sz w:val="22"/>
                <w:szCs w:val="22"/>
              </w:rPr>
              <w:t xml:space="preserve"> :</w:t>
            </w:r>
            <w:proofErr w:type="gramEnd"/>
            <w:r w:rsidRPr="00CE019D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CE019D">
              <w:rPr>
                <w:sz w:val="22"/>
                <w:szCs w:val="22"/>
              </w:rPr>
              <w:t>Юрайт</w:t>
            </w:r>
            <w:proofErr w:type="spellEnd"/>
            <w:r w:rsidRPr="00CE019D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98" w:type="pct"/>
            <w:shd w:val="clear" w:color="auto" w:fill="auto"/>
          </w:tcPr>
          <w:p w14:paraId="6F7CF6F1" w14:textId="77777777" w:rsidR="00530A60" w:rsidRPr="00CE019D" w:rsidRDefault="00B1273B">
            <w:pPr>
              <w:rPr>
                <w:sz w:val="22"/>
                <w:szCs w:val="22"/>
              </w:rPr>
            </w:pPr>
            <w:hyperlink r:id="rId11" w:history="1">
              <w:r w:rsidR="00C76457" w:rsidRPr="00CE019D">
                <w:rPr>
                  <w:color w:val="00008B"/>
                  <w:sz w:val="22"/>
                  <w:szCs w:val="22"/>
                  <w:u w:val="single"/>
                </w:rPr>
                <w:t>https://urait.ru/bcode/568911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7CBC52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F36DE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4A3938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5756A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1FB2FC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5F02C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C5EEF5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643C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1273B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E019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CE019D" w14:paraId="111BDC10" w14:textId="77777777" w:rsidTr="00CE019D">
        <w:tc>
          <w:tcPr>
            <w:tcW w:w="5949" w:type="dxa"/>
            <w:shd w:val="clear" w:color="auto" w:fill="auto"/>
          </w:tcPr>
          <w:p w14:paraId="37B261DC" w14:textId="77777777" w:rsidR="00EE504A" w:rsidRPr="00CE019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E019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CE019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E019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CE019D" w14:paraId="1B8E9F61" w14:textId="77777777" w:rsidTr="00CE019D">
        <w:tc>
          <w:tcPr>
            <w:tcW w:w="5949" w:type="dxa"/>
            <w:shd w:val="clear" w:color="auto" w:fill="auto"/>
          </w:tcPr>
          <w:p w14:paraId="74D60044" w14:textId="71BD2500" w:rsidR="00EE504A" w:rsidRPr="00CE019D" w:rsidRDefault="00783533" w:rsidP="00BA48A8">
            <w:pPr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E019D">
              <w:rPr>
                <w:sz w:val="22"/>
                <w:szCs w:val="22"/>
                <w:lang w:val="en-US"/>
              </w:rPr>
              <w:t>HP</w:t>
            </w:r>
            <w:r w:rsidRPr="00CE019D">
              <w:rPr>
                <w:sz w:val="22"/>
                <w:szCs w:val="22"/>
              </w:rPr>
              <w:t xml:space="preserve"> 250 </w:t>
            </w:r>
            <w:r w:rsidRPr="00CE019D">
              <w:rPr>
                <w:sz w:val="22"/>
                <w:szCs w:val="22"/>
                <w:lang w:val="en-US"/>
              </w:rPr>
              <w:t>G</w:t>
            </w:r>
            <w:r w:rsidRPr="00CE019D">
              <w:rPr>
                <w:sz w:val="22"/>
                <w:szCs w:val="22"/>
              </w:rPr>
              <w:t>6 1</w:t>
            </w:r>
            <w:r w:rsidRPr="00CE019D">
              <w:rPr>
                <w:sz w:val="22"/>
                <w:szCs w:val="22"/>
                <w:lang w:val="en-US"/>
              </w:rPr>
              <w:t>WY</w:t>
            </w:r>
            <w:r w:rsidRPr="00CE019D">
              <w:rPr>
                <w:sz w:val="22"/>
                <w:szCs w:val="22"/>
              </w:rPr>
              <w:t>58</w:t>
            </w:r>
            <w:r w:rsidRPr="00CE019D">
              <w:rPr>
                <w:sz w:val="22"/>
                <w:szCs w:val="22"/>
                <w:lang w:val="en-US"/>
              </w:rPr>
              <w:t>EA</w:t>
            </w:r>
            <w:r w:rsidRPr="00CE019D">
              <w:rPr>
                <w:sz w:val="22"/>
                <w:szCs w:val="22"/>
              </w:rPr>
              <w:t xml:space="preserve">, Мультимедийный проектор </w:t>
            </w:r>
            <w:r w:rsidRPr="00CE019D">
              <w:rPr>
                <w:sz w:val="22"/>
                <w:szCs w:val="22"/>
                <w:lang w:val="en-US"/>
              </w:rPr>
              <w:t>LG</w:t>
            </w:r>
            <w:r w:rsidRP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  <w:lang w:val="en-US"/>
              </w:rPr>
              <w:t>PF</w:t>
            </w:r>
            <w:r w:rsidRPr="00CE019D">
              <w:rPr>
                <w:sz w:val="22"/>
                <w:szCs w:val="22"/>
              </w:rPr>
              <w:t>1500</w:t>
            </w:r>
            <w:r w:rsidRPr="00CE019D">
              <w:rPr>
                <w:sz w:val="22"/>
                <w:szCs w:val="22"/>
                <w:lang w:val="en-US"/>
              </w:rPr>
              <w:t>G</w:t>
            </w:r>
            <w:r w:rsidRPr="00CE01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CE019D" w:rsidRDefault="00783533" w:rsidP="00BA48A8">
            <w:pPr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E019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CE019D" w14:paraId="4D3DA795" w14:textId="77777777" w:rsidTr="00CE019D">
        <w:tc>
          <w:tcPr>
            <w:tcW w:w="5949" w:type="dxa"/>
            <w:shd w:val="clear" w:color="auto" w:fill="auto"/>
          </w:tcPr>
          <w:p w14:paraId="1110DBE9" w14:textId="00416059" w:rsidR="00EE504A" w:rsidRPr="00CE019D" w:rsidRDefault="00783533" w:rsidP="00BA48A8">
            <w:pPr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CE019D">
              <w:rPr>
                <w:sz w:val="22"/>
                <w:szCs w:val="22"/>
                <w:lang w:val="en-US"/>
              </w:rPr>
              <w:t>HP</w:t>
            </w:r>
            <w:r w:rsidRPr="00CE019D">
              <w:rPr>
                <w:sz w:val="22"/>
                <w:szCs w:val="22"/>
              </w:rPr>
              <w:t xml:space="preserve"> 250 </w:t>
            </w:r>
            <w:r w:rsidRPr="00CE019D">
              <w:rPr>
                <w:sz w:val="22"/>
                <w:szCs w:val="22"/>
                <w:lang w:val="en-US"/>
              </w:rPr>
              <w:t>G</w:t>
            </w:r>
            <w:r w:rsidRPr="00CE019D">
              <w:rPr>
                <w:sz w:val="22"/>
                <w:szCs w:val="22"/>
              </w:rPr>
              <w:t>6 1</w:t>
            </w:r>
            <w:r w:rsidRPr="00CE019D">
              <w:rPr>
                <w:sz w:val="22"/>
                <w:szCs w:val="22"/>
                <w:lang w:val="en-US"/>
              </w:rPr>
              <w:t>WY</w:t>
            </w:r>
            <w:r w:rsidRPr="00CE019D">
              <w:rPr>
                <w:sz w:val="22"/>
                <w:szCs w:val="22"/>
              </w:rPr>
              <w:t>58</w:t>
            </w:r>
            <w:r w:rsidRPr="00CE019D">
              <w:rPr>
                <w:sz w:val="22"/>
                <w:szCs w:val="22"/>
                <w:lang w:val="en-US"/>
              </w:rPr>
              <w:t>EA</w:t>
            </w:r>
            <w:r w:rsidRPr="00CE019D">
              <w:rPr>
                <w:sz w:val="22"/>
                <w:szCs w:val="22"/>
              </w:rPr>
              <w:t xml:space="preserve">, Мультимедийный проектор </w:t>
            </w:r>
            <w:r w:rsidRPr="00CE019D">
              <w:rPr>
                <w:sz w:val="22"/>
                <w:szCs w:val="22"/>
                <w:lang w:val="en-US"/>
              </w:rPr>
              <w:t>LG</w:t>
            </w:r>
            <w:r w:rsidRP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  <w:lang w:val="en-US"/>
              </w:rPr>
              <w:t>PF</w:t>
            </w:r>
            <w:r w:rsidRPr="00CE019D">
              <w:rPr>
                <w:sz w:val="22"/>
                <w:szCs w:val="22"/>
              </w:rPr>
              <w:t>1500</w:t>
            </w:r>
            <w:r w:rsidRPr="00CE019D">
              <w:rPr>
                <w:sz w:val="22"/>
                <w:szCs w:val="22"/>
                <w:lang w:val="en-US"/>
              </w:rPr>
              <w:t>G</w:t>
            </w:r>
            <w:r w:rsidRPr="00CE01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4ED1447F" w14:textId="77777777" w:rsidR="00EE504A" w:rsidRPr="00CE019D" w:rsidRDefault="00783533" w:rsidP="00BA48A8">
            <w:pPr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E019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CE019D" w14:paraId="51A81922" w14:textId="77777777" w:rsidTr="00CE019D">
        <w:tc>
          <w:tcPr>
            <w:tcW w:w="5949" w:type="dxa"/>
            <w:shd w:val="clear" w:color="auto" w:fill="auto"/>
          </w:tcPr>
          <w:p w14:paraId="5152EB1A" w14:textId="6719E6CF" w:rsidR="00EE504A" w:rsidRPr="00CE019D" w:rsidRDefault="00783533" w:rsidP="00BA48A8">
            <w:pPr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CE019D">
              <w:rPr>
                <w:sz w:val="22"/>
                <w:szCs w:val="22"/>
                <w:lang w:val="en-US"/>
              </w:rPr>
              <w:t>Acer</w:t>
            </w:r>
            <w:r w:rsidRP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  <w:lang w:val="en-US"/>
              </w:rPr>
              <w:t>Aspire</w:t>
            </w:r>
            <w:r w:rsidRP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  <w:lang w:val="en-US"/>
              </w:rPr>
              <w:t>Z</w:t>
            </w:r>
            <w:r w:rsidRPr="00CE019D">
              <w:rPr>
                <w:sz w:val="22"/>
                <w:szCs w:val="22"/>
              </w:rPr>
              <w:t xml:space="preserve">1811 в </w:t>
            </w:r>
            <w:proofErr w:type="spellStart"/>
            <w:r w:rsidRPr="00CE019D">
              <w:rPr>
                <w:sz w:val="22"/>
                <w:szCs w:val="22"/>
              </w:rPr>
              <w:t>компл</w:t>
            </w:r>
            <w:proofErr w:type="spellEnd"/>
            <w:r w:rsidRPr="00CE019D">
              <w:rPr>
                <w:sz w:val="22"/>
                <w:szCs w:val="22"/>
              </w:rPr>
              <w:t xml:space="preserve">.: </w:t>
            </w:r>
            <w:proofErr w:type="spellStart"/>
            <w:r w:rsidRPr="00CE01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019D">
              <w:rPr>
                <w:sz w:val="22"/>
                <w:szCs w:val="22"/>
              </w:rPr>
              <w:t>5 2400</w:t>
            </w:r>
            <w:r w:rsidRPr="00CE019D">
              <w:rPr>
                <w:sz w:val="22"/>
                <w:szCs w:val="22"/>
                <w:lang w:val="en-US"/>
              </w:rPr>
              <w:t>s</w:t>
            </w:r>
            <w:r w:rsidRPr="00CE019D">
              <w:rPr>
                <w:sz w:val="22"/>
                <w:szCs w:val="22"/>
              </w:rPr>
              <w:t>/4</w:t>
            </w:r>
            <w:r w:rsidRPr="00CE019D">
              <w:rPr>
                <w:sz w:val="22"/>
                <w:szCs w:val="22"/>
                <w:lang w:val="en-US"/>
              </w:rPr>
              <w:t>Gb</w:t>
            </w:r>
            <w:r w:rsidRPr="00CE019D">
              <w:rPr>
                <w:sz w:val="22"/>
                <w:szCs w:val="22"/>
              </w:rPr>
              <w:t>/1</w:t>
            </w:r>
            <w:r w:rsidRPr="00CE019D">
              <w:rPr>
                <w:sz w:val="22"/>
                <w:szCs w:val="22"/>
                <w:lang w:val="en-US"/>
              </w:rPr>
              <w:t>T</w:t>
            </w:r>
            <w:r w:rsidRPr="00CE019D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CE019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  <w:lang w:val="en-US"/>
              </w:rPr>
              <w:t>x</w:t>
            </w:r>
            <w:r w:rsidRPr="00CE019D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CE019D">
              <w:rPr>
                <w:sz w:val="22"/>
                <w:szCs w:val="22"/>
                <w:lang w:val="en-US"/>
              </w:rPr>
              <w:t>JBL</w:t>
            </w:r>
            <w:r w:rsidRPr="00CE019D">
              <w:rPr>
                <w:sz w:val="22"/>
                <w:szCs w:val="22"/>
              </w:rPr>
              <w:t xml:space="preserve"> </w:t>
            </w:r>
            <w:r w:rsidRPr="00CE019D">
              <w:rPr>
                <w:sz w:val="22"/>
                <w:szCs w:val="22"/>
                <w:lang w:val="en-US"/>
              </w:rPr>
              <w:t>CONTROL</w:t>
            </w:r>
            <w:r w:rsidRPr="00CE019D">
              <w:rPr>
                <w:sz w:val="22"/>
                <w:szCs w:val="22"/>
              </w:rPr>
              <w:t xml:space="preserve"> 25 </w:t>
            </w:r>
            <w:r w:rsidRPr="00CE019D">
              <w:rPr>
                <w:sz w:val="22"/>
                <w:szCs w:val="22"/>
                <w:lang w:val="en-US"/>
              </w:rPr>
              <w:t>WH</w:t>
            </w:r>
            <w:r w:rsidRPr="00CE019D">
              <w:rPr>
                <w:sz w:val="22"/>
                <w:szCs w:val="22"/>
              </w:rPr>
              <w:t xml:space="preserve"> - 2 шт., Микшер-усилитель </w:t>
            </w:r>
            <w:r w:rsidRPr="00CE019D">
              <w:rPr>
                <w:sz w:val="22"/>
                <w:szCs w:val="22"/>
                <w:lang w:val="en-US"/>
              </w:rPr>
              <w:t>MOBILE</w:t>
            </w:r>
            <w:r w:rsidRPr="00CE019D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5121477" w14:textId="77777777" w:rsidR="00EE504A" w:rsidRPr="00CE019D" w:rsidRDefault="00783533" w:rsidP="00BA48A8">
            <w:pPr>
              <w:jc w:val="both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E019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E019D" w:rsidRDefault="00710478" w:rsidP="00971463">
            <w:pPr>
              <w:rPr>
                <w:rFonts w:eastAsia="Calibri"/>
              </w:rPr>
            </w:pPr>
            <w:r w:rsidRPr="00CE019D">
              <w:rPr>
                <w:rFonts w:eastAsia="Calibri"/>
              </w:rPr>
              <w:t>1. Разработать проект индивидуального плана прохождения практики, графика выполнения исследования.</w:t>
            </w:r>
          </w:p>
        </w:tc>
      </w:tr>
      <w:tr w:rsidR="00710478" w14:paraId="7951B055" w14:textId="77777777" w:rsidTr="003F74F8">
        <w:tc>
          <w:tcPr>
            <w:tcW w:w="9356" w:type="dxa"/>
          </w:tcPr>
          <w:p w14:paraId="38D90997" w14:textId="77777777" w:rsidR="00710478" w:rsidRPr="00CE019D" w:rsidRDefault="00710478" w:rsidP="00971463">
            <w:pPr>
              <w:rPr>
                <w:rFonts w:eastAsia="Calibri"/>
              </w:rPr>
            </w:pPr>
            <w:r w:rsidRPr="00CE019D">
              <w:rPr>
                <w:rFonts w:eastAsia="Calibri"/>
              </w:rPr>
              <w:t>2. Изучить состояние объекта исследования в соответствии с выбранной и утвержденной руководителем практики темой.</w:t>
            </w:r>
            <w:r w:rsidRPr="00CE019D">
              <w:rPr>
                <w:rFonts w:eastAsia="Calibri"/>
              </w:rPr>
              <w:br/>
              <w:t>провести обзор основных направлений реформирования социально-экономических институтов, управленческих механизмов современной России.</w:t>
            </w:r>
          </w:p>
        </w:tc>
      </w:tr>
      <w:tr w:rsidR="00710478" w14:paraId="22F5AE1F" w14:textId="77777777" w:rsidTr="003F74F8">
        <w:tc>
          <w:tcPr>
            <w:tcW w:w="9356" w:type="dxa"/>
          </w:tcPr>
          <w:p w14:paraId="4DE69BD9" w14:textId="77777777" w:rsidR="00710478" w:rsidRPr="00CE019D" w:rsidRDefault="00710478" w:rsidP="00971463">
            <w:pPr>
              <w:rPr>
                <w:rFonts w:eastAsia="Calibri"/>
              </w:rPr>
            </w:pPr>
            <w:r w:rsidRPr="00CE019D">
              <w:rPr>
                <w:rFonts w:eastAsia="Calibri"/>
              </w:rPr>
              <w:t>3. Проанализировать теоретические подходы, существующих в области заданной тематики, проблемного поля исследования и основных подходов к решению проблемы в современной научной литературе.</w:t>
            </w:r>
          </w:p>
        </w:tc>
      </w:tr>
      <w:tr w:rsidR="00710478" w14:paraId="2EEC6044" w14:textId="77777777" w:rsidTr="003F74F8">
        <w:tc>
          <w:tcPr>
            <w:tcW w:w="9356" w:type="dxa"/>
          </w:tcPr>
          <w:p w14:paraId="4625B061" w14:textId="77777777" w:rsidR="00710478" w:rsidRPr="00CE019D" w:rsidRDefault="00710478" w:rsidP="00971463">
            <w:pPr>
              <w:rPr>
                <w:rFonts w:eastAsia="Calibri"/>
              </w:rPr>
            </w:pPr>
            <w:r w:rsidRPr="00CE019D">
              <w:rPr>
                <w:rFonts w:eastAsia="Calibri"/>
              </w:rPr>
              <w:t>4. Систематизировать и проанализировать полученный фактографический материал, выявить проблемные точки, подготовить выводы и рекомендации по результатам исследования, формулировать предложения по совершенствованию деятельности организации.</w:t>
            </w:r>
          </w:p>
        </w:tc>
      </w:tr>
      <w:tr w:rsidR="00710478" w14:paraId="570C5855" w14:textId="77777777" w:rsidTr="003F74F8">
        <w:tc>
          <w:tcPr>
            <w:tcW w:w="9356" w:type="dxa"/>
          </w:tcPr>
          <w:p w14:paraId="3D35E12D" w14:textId="77777777" w:rsidR="00710478" w:rsidRPr="00CE019D" w:rsidRDefault="00710478" w:rsidP="00971463">
            <w:pPr>
              <w:rPr>
                <w:rFonts w:eastAsia="Calibri"/>
              </w:rPr>
            </w:pPr>
            <w:r w:rsidRPr="00CE019D">
              <w:rPr>
                <w:rFonts w:eastAsia="Calibri"/>
              </w:rPr>
              <w:t>5. Опубликовать полученные результаты в научной статье.</w:t>
            </w:r>
          </w:p>
        </w:tc>
      </w:tr>
      <w:tr w:rsidR="00710478" w14:paraId="5FC53EF8" w14:textId="77777777" w:rsidTr="003F74F8">
        <w:tc>
          <w:tcPr>
            <w:tcW w:w="9356" w:type="dxa"/>
          </w:tcPr>
          <w:p w14:paraId="0FA59EAE" w14:textId="77777777" w:rsidR="00710478" w:rsidRPr="00CE019D" w:rsidRDefault="00710478" w:rsidP="00971463">
            <w:pPr>
              <w:rPr>
                <w:rFonts w:eastAsia="Calibri"/>
              </w:rPr>
            </w:pPr>
            <w:r w:rsidRPr="00CE019D">
              <w:rPr>
                <w:rFonts w:eastAsia="Calibri"/>
              </w:rPr>
              <w:t>6. Оформить отчет, в котором излагаются основные результаты, полученные в ходе практики и защитить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E019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E019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E019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E019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E019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E019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E019D" w:rsidRDefault="006E5421" w:rsidP="0035746E">
            <w:pPr>
              <w:jc w:val="center"/>
              <w:rPr>
                <w:sz w:val="22"/>
                <w:szCs w:val="22"/>
              </w:rPr>
            </w:pPr>
            <w:r w:rsidRPr="00CE019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E019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E019D" w:rsidRDefault="006E5421" w:rsidP="00CE019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E019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E019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E019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E019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E019D" w:rsidRDefault="006E5421" w:rsidP="00CE019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E019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E019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E019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E019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E019D" w:rsidRDefault="006E5421" w:rsidP="00CE019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E019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E019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E019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E019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E019D" w:rsidRDefault="006E5421" w:rsidP="00CE019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E019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E019D" w:rsidRDefault="006E5421" w:rsidP="00CE019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E019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E019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E019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E019D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01678" w14:textId="77777777" w:rsidR="00B1273B" w:rsidRDefault="00B1273B" w:rsidP="00AB39E8">
      <w:r>
        <w:separator/>
      </w:r>
    </w:p>
  </w:endnote>
  <w:endnote w:type="continuationSeparator" w:id="0">
    <w:p w14:paraId="6A1EB87B" w14:textId="77777777" w:rsidR="00B1273B" w:rsidRDefault="00B1273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FCA64" w14:textId="77777777" w:rsidR="00B1273B" w:rsidRDefault="00B1273B" w:rsidP="00AB39E8">
      <w:r>
        <w:separator/>
      </w:r>
    </w:p>
  </w:footnote>
  <w:footnote w:type="continuationSeparator" w:id="0">
    <w:p w14:paraId="5CE8D220" w14:textId="77777777" w:rsidR="00B1273B" w:rsidRDefault="00B1273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4174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4174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73B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019D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4174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891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A0%D0%B5%D0%B3%D0%BB%D0%B0%D0%BC%D0%B5%D0%BD%D1%82%D0%B0%D1%86%D0%B8%D1%8F%20%D0%B3%D0%BE%D1%81%D1%83%D0%B4%D0%B0%D1%80%D1%81%D1%82%D0%B2%D0%B5%D0%BD%D0%BD%D0%BE%D0%B9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870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E478-D640-40BB-A86C-C2F037D4A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4068</Words>
  <Characters>23189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2026-04-27T07:54:00Z</dcterms:modified>
</cp:coreProperties>
</file>